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49" w:type="dxa"/>
        <w:tblLook w:val="0620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7F7245" w:rsidRPr="00E86A4C" w:rsidTr="00EF1B38">
        <w:trPr>
          <w:cnfStyle w:val="100000000000"/>
          <w:trHeight w:val="228"/>
        </w:trPr>
        <w:tc>
          <w:tcPr>
            <w:tcW w:w="9949" w:type="dxa"/>
            <w:gridSpan w:val="7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7245" w:rsidRDefault="007F7245" w:rsidP="00EF1B3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7F7245" w:rsidRPr="003E4268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7F7245" w:rsidRPr="003E4268" w:rsidRDefault="007F7245" w:rsidP="007F724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7F7245" w:rsidRPr="003064E6" w:rsidRDefault="007F7245" w:rsidP="007F7245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Pr="003064E6">
        <w:rPr>
          <w:rFonts w:asciiTheme="minorHAnsi" w:hAnsiTheme="minorHAnsi" w:cs="Arial"/>
          <w:bCs/>
          <w:sz w:val="16"/>
          <w:szCs w:val="16"/>
        </w:rPr>
        <w:t>24</w:t>
      </w:r>
      <w:r w:rsidRPr="003064E6">
        <w:rPr>
          <w:rFonts w:asciiTheme="minorHAnsi" w:hAnsiTheme="minorHAnsi" w:cs="Arial"/>
          <w:sz w:val="16"/>
          <w:szCs w:val="16"/>
        </w:rPr>
        <w:t xml:space="preserve"> ust. 1 ustawy z dnia 9 kwietnia 2010 roku o udostępnianiu informacji gospodarczych i wymianie danych gospodarczych 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3064E6">
        <w:rPr>
          <w:rFonts w:asciiTheme="minorHAnsi" w:hAnsiTheme="minorHAnsi" w:cs="Arial"/>
          <w:sz w:val="16"/>
          <w:szCs w:val="16"/>
        </w:rPr>
        <w:t>) oraz na podstawie art. 105 ust. 4a i 4a</w:t>
      </w:r>
      <w:r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3064E6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3064E6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709"/>
        <w:gridCol w:w="7796"/>
      </w:tblGrid>
      <w:tr w:rsidR="007F7245" w:rsidRPr="00E86A4C" w:rsidTr="00EF1B38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1140BA" w:rsidRDefault="007F7245" w:rsidP="00EF1B38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245" w:rsidRPr="00E86A4C" w:rsidTr="00EF1B38">
        <w:trPr>
          <w:trHeight w:val="75"/>
        </w:trPr>
        <w:tc>
          <w:tcPr>
            <w:tcW w:w="9923" w:type="dxa"/>
            <w:gridSpan w:val="3"/>
          </w:tcPr>
          <w:p w:rsidR="007F7245" w:rsidRPr="00E86A4C" w:rsidRDefault="007F7245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7F7245" w:rsidRPr="00E86A4C" w:rsidTr="00EF1B38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7F7245" w:rsidRPr="00E86A4C" w:rsidTr="00EF1B38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>do pozyskania z Biura Informacji Gospodarczej InfoMonitor S.A. z siedzibą w Warszawie przy ul. Zygmunta Modzelewskiego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zadłużeniu.</w:t>
      </w:r>
    </w:p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7F7245" w:rsidTr="00EF1B38">
        <w:trPr>
          <w:trHeight w:val="24"/>
        </w:trPr>
        <w:tc>
          <w:tcPr>
            <w:tcW w:w="4821" w:type="dxa"/>
          </w:tcPr>
          <w:p w:rsidR="007F7245" w:rsidRDefault="007F7245" w:rsidP="00EF1B38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F7245" w:rsidRPr="002B4C06" w:rsidRDefault="007F7245" w:rsidP="007F724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7F7245" w:rsidRDefault="007F7245" w:rsidP="007F724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533"/>
        <w:gridCol w:w="1977"/>
        <w:gridCol w:w="728"/>
        <w:gridCol w:w="1565"/>
        <w:gridCol w:w="1567"/>
        <w:gridCol w:w="285"/>
        <w:gridCol w:w="1282"/>
        <w:gridCol w:w="1567"/>
      </w:tblGrid>
      <w:tr w:rsidR="007F7245" w:rsidTr="00EF1B38">
        <w:trPr>
          <w:cantSplit/>
          <w:trHeight w:val="455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A4417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F7245" w:rsidTr="00EF1B38">
        <w:trPr>
          <w:cantSplit/>
          <w:trHeight w:val="807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F7245" w:rsidTr="00EF1B38">
        <w:trPr>
          <w:cantSplit/>
          <w:trHeight w:val="1013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7F7245" w:rsidRDefault="004A3C7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3" w:history="1">
              <w:r w:rsidR="007F7245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4A3C7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4A3C7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5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4A3C7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7F7245" w:rsidTr="00EF1B38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7F7245" w:rsidTr="00EF1B38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BIG InfoMonitor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6C3D81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7F7245" w:rsidTr="00EF1B38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InfoMonitor, BIK oraz ZBP przetwarzają Pani/Pana dane osobowe w zakresie: imię, nazwisko, data urodzenia/numer PESEL, nr i seria dokumentu tożsamości.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7F7245" w:rsidRDefault="0094383E" w:rsidP="007F7245">
      <w:bookmarkStart w:id="0" w:name="_GoBack"/>
      <w:bookmarkEnd w:id="0"/>
    </w:p>
    <w:sectPr w:rsidR="0094383E" w:rsidRPr="007F7245" w:rsidSect="009D3579">
      <w:headerReference w:type="default" r:id="rId17"/>
      <w:type w:val="continuous"/>
      <w:pgSz w:w="11906" w:h="16838"/>
      <w:pgMar w:top="284" w:right="1080" w:bottom="1560" w:left="1080" w:header="142" w:footer="292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0B" w:rsidRDefault="00BC110B">
      <w:r>
        <w:separator/>
      </w:r>
    </w:p>
  </w:endnote>
  <w:endnote w:type="continuationSeparator" w:id="0">
    <w:p w:rsidR="00BC110B" w:rsidRDefault="00BC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0B" w:rsidRDefault="00BC110B">
      <w:r>
        <w:separator/>
      </w:r>
    </w:p>
  </w:footnote>
  <w:footnote w:type="continuationSeparator" w:id="0">
    <w:p w:rsidR="00BC110B" w:rsidRDefault="00BC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F" w:rsidRDefault="004A3C7F" w:rsidP="0086006F">
    <w:pPr>
      <w:pStyle w:val="Nagwek"/>
      <w:jc w:val="right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737976601" r:id="rId2"/>
      </w:pict>
    </w:r>
  </w:p>
  <w:p w:rsidR="00221502" w:rsidRDefault="00221502" w:rsidP="0086006F">
    <w:pPr>
      <w:pStyle w:val="Nagwek"/>
      <w:jc w:val="right"/>
      <w:rPr>
        <w:noProof/>
      </w:rPr>
    </w:pPr>
  </w:p>
  <w:p w:rsidR="00221502" w:rsidRDefault="00221502" w:rsidP="0086006F">
    <w:pPr>
      <w:pStyle w:val="Nagwek"/>
      <w:jc w:val="right"/>
    </w:pPr>
  </w:p>
  <w:p w:rsidR="0086006F" w:rsidRDefault="00860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8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23253"/>
    <w:rsid w:val="00024814"/>
    <w:rsid w:val="000344A9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5A78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21502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3C7F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7F7245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110B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E7F30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5E57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bcrodo@one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EC1FC273-85E7-433F-9D26-9D98A21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2018-03-14T11:08:00Z</cp:lastPrinted>
  <dcterms:created xsi:type="dcterms:W3CDTF">2023-02-15T13:30:00Z</dcterms:created>
  <dcterms:modified xsi:type="dcterms:W3CDTF">2023-02-15T13:30:00Z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